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A2" w:rsidRPr="00BE7B83" w:rsidRDefault="003C5E3A">
      <w:pPr>
        <w:pStyle w:val="10"/>
        <w:framePr w:w="9000" w:h="851" w:hRule="exact" w:wrap="around" w:vAnchor="page" w:hAnchor="page" w:x="1468" w:y="1682"/>
        <w:shd w:val="clear" w:color="auto" w:fill="auto"/>
        <w:spacing w:after="0"/>
        <w:ind w:right="60"/>
        <w:rPr>
          <w:rFonts w:ascii="Times New Roman" w:hAnsi="Times New Roman" w:cs="Times New Roman"/>
          <w:b/>
        </w:rPr>
      </w:pPr>
      <w:bookmarkStart w:id="0" w:name="bookmark0"/>
      <w:r w:rsidRPr="00BE7B83">
        <w:rPr>
          <w:rFonts w:ascii="Times New Roman" w:hAnsi="Times New Roman" w:cs="Times New Roman"/>
          <w:b/>
        </w:rPr>
        <w:t>Памятка работодателям, планирующим привлекать иностранных работников к трудовой деятельности</w:t>
      </w:r>
      <w:bookmarkEnd w:id="0"/>
    </w:p>
    <w:p w:rsidR="004B20A2" w:rsidRPr="00BE7B83" w:rsidRDefault="003C5E3A">
      <w:pPr>
        <w:pStyle w:val="2"/>
        <w:framePr w:w="9000" w:h="12425" w:hRule="exact" w:wrap="around" w:vAnchor="page" w:hAnchor="page" w:x="1468" w:y="2732"/>
        <w:shd w:val="clear" w:color="auto" w:fill="auto"/>
        <w:spacing w:before="0" w:after="183"/>
        <w:ind w:left="80" w:right="40" w:firstLine="720"/>
        <w:rPr>
          <w:sz w:val="22"/>
          <w:szCs w:val="22"/>
        </w:rPr>
      </w:pPr>
      <w:r w:rsidRPr="00BE7B83">
        <w:rPr>
          <w:sz w:val="22"/>
          <w:szCs w:val="22"/>
        </w:rPr>
        <w:t xml:space="preserve">В соответствии с </w:t>
      </w:r>
      <w:r w:rsidRPr="00BE7B83">
        <w:rPr>
          <w:rStyle w:val="11"/>
          <w:sz w:val="22"/>
          <w:szCs w:val="22"/>
        </w:rPr>
        <w:t>п. 1 ст. 2</w:t>
      </w:r>
      <w:r w:rsidRPr="00BE7B83">
        <w:rPr>
          <w:sz w:val="22"/>
          <w:szCs w:val="22"/>
        </w:rPr>
        <w:t xml:space="preserve"> Федерального закона от 25.07.2002 № 115-ФЗ </w:t>
      </w:r>
      <w:r w:rsidR="00BE7B83">
        <w:rPr>
          <w:sz w:val="22"/>
          <w:szCs w:val="22"/>
        </w:rPr>
        <w:t xml:space="preserve">                     </w:t>
      </w:r>
      <w:r w:rsidRPr="00BE7B83">
        <w:rPr>
          <w:sz w:val="22"/>
          <w:szCs w:val="22"/>
        </w:rPr>
        <w:t>«О правовом положении иностранных граждан в Российской Федерации» иностранный работник - это иностранный гражданин (здесь и далее под иностранным гражданином понимаются в т.н. лица без гражданства), временно пребывающий в РФ и осуществляющий в установленном порядке трудовую деятельность.</w:t>
      </w:r>
    </w:p>
    <w:p w:rsidR="004B20A2" w:rsidRPr="00BE7B83" w:rsidRDefault="003C5E3A" w:rsidP="00BE7B83">
      <w:pPr>
        <w:pStyle w:val="2"/>
        <w:framePr w:w="9000" w:h="12425" w:hRule="exact" w:wrap="around" w:vAnchor="page" w:hAnchor="page" w:x="1468" w:y="2732"/>
        <w:shd w:val="clear" w:color="auto" w:fill="auto"/>
        <w:spacing w:before="0" w:after="177" w:line="256" w:lineRule="exact"/>
        <w:ind w:left="80" w:right="40" w:firstLine="628"/>
        <w:rPr>
          <w:sz w:val="22"/>
          <w:szCs w:val="22"/>
        </w:rPr>
      </w:pPr>
      <w:r w:rsidRPr="00BE7B83">
        <w:rPr>
          <w:sz w:val="22"/>
          <w:szCs w:val="22"/>
        </w:rPr>
        <w:t>Иностранный гражданин может быть принят на работу в России, если он въехал на территорию государства и находится в нем на законных основаниях, т.е. имее</w:t>
      </w:r>
      <w:r w:rsidR="00BE7B83">
        <w:rPr>
          <w:sz w:val="22"/>
          <w:szCs w:val="22"/>
        </w:rPr>
        <w:t>т</w:t>
      </w:r>
      <w:r w:rsidRPr="00BE7B83">
        <w:rPr>
          <w:sz w:val="22"/>
          <w:szCs w:val="22"/>
        </w:rPr>
        <w:t xml:space="preserve"> действительный вид на жительство, либо разрешение на временное проживание, либо визу и (или) миграционную карту, дающие ему право на временное пребывание в РФ, либо иные предусмотренные федеральным законом или международным договором РФ документы, подтверждающие право иностранного гражданина на пребывание (проживание) в России.</w:t>
      </w:r>
    </w:p>
    <w:p w:rsidR="004B20A2" w:rsidRPr="00BE7B83" w:rsidRDefault="003C5E3A">
      <w:pPr>
        <w:pStyle w:val="2"/>
        <w:framePr w:w="9000" w:h="12425" w:hRule="exact" w:wrap="around" w:vAnchor="page" w:hAnchor="page" w:x="1468" w:y="2732"/>
        <w:shd w:val="clear" w:color="auto" w:fill="auto"/>
        <w:spacing w:before="0" w:after="183"/>
        <w:ind w:left="80" w:right="40"/>
        <w:rPr>
          <w:sz w:val="22"/>
          <w:szCs w:val="22"/>
        </w:rPr>
      </w:pPr>
      <w:r w:rsidRPr="00BE7B83">
        <w:rPr>
          <w:sz w:val="22"/>
          <w:szCs w:val="22"/>
        </w:rPr>
        <w:t>Правовой статус работников-иностранцев при осуществлении трудовой деятельности в значительной степени зависит от режима и основания пребывания в РФ.</w:t>
      </w:r>
    </w:p>
    <w:p w:rsidR="004B20A2" w:rsidRPr="00BE7B83" w:rsidRDefault="003C5E3A">
      <w:pPr>
        <w:pStyle w:val="2"/>
        <w:framePr w:w="9000" w:h="12425" w:hRule="exact" w:wrap="around" w:vAnchor="page" w:hAnchor="page" w:x="1468" w:y="2732"/>
        <w:shd w:val="clear" w:color="auto" w:fill="auto"/>
        <w:spacing w:before="0" w:line="256" w:lineRule="exact"/>
        <w:ind w:left="80" w:right="40"/>
        <w:rPr>
          <w:sz w:val="22"/>
          <w:szCs w:val="22"/>
        </w:rPr>
      </w:pPr>
      <w:r w:rsidRPr="00BE7B83">
        <w:rPr>
          <w:sz w:val="22"/>
          <w:szCs w:val="22"/>
        </w:rPr>
        <w:t>Работников-иностранцев можно разделить на тех, кто проживает на территории РФ постоянно (имеют вид на жительство) или временно (имеют разрешение на временное проживание), и тех, кто пребывает временно (поставлены на миграционный учет по месту пребывания). Кроме того, правовой статус иностранных работников отличается в зависимости от порядка пересечения ими государственной границы (в визовом либо безвизовом порядке).</w:t>
      </w:r>
    </w:p>
    <w:p w:rsidR="004B20A2" w:rsidRPr="00BE7B83" w:rsidRDefault="003C5E3A">
      <w:pPr>
        <w:pStyle w:val="2"/>
        <w:framePr w:w="9000" w:h="12425" w:hRule="exact" w:wrap="around" w:vAnchor="page" w:hAnchor="page" w:x="1468" w:y="2732"/>
        <w:numPr>
          <w:ilvl w:val="0"/>
          <w:numId w:val="1"/>
        </w:numPr>
        <w:shd w:val="clear" w:color="auto" w:fill="auto"/>
        <w:spacing w:before="0" w:line="256" w:lineRule="exact"/>
        <w:ind w:left="80" w:right="40"/>
        <w:rPr>
          <w:sz w:val="22"/>
          <w:szCs w:val="22"/>
        </w:rPr>
      </w:pPr>
      <w:r w:rsidRPr="00BE7B83">
        <w:rPr>
          <w:sz w:val="22"/>
          <w:szCs w:val="22"/>
        </w:rPr>
        <w:t xml:space="preserve"> Иностранные граждане, постоянно проживающие на территории Российской Федерации.</w:t>
      </w:r>
    </w:p>
    <w:p w:rsidR="004B20A2" w:rsidRPr="00BE7B83" w:rsidRDefault="003C5E3A">
      <w:pPr>
        <w:pStyle w:val="2"/>
        <w:framePr w:w="9000" w:h="12425" w:hRule="exact" w:wrap="around" w:vAnchor="page" w:hAnchor="page" w:x="1468" w:y="2732"/>
        <w:shd w:val="clear" w:color="auto" w:fill="auto"/>
        <w:spacing w:before="0" w:after="225" w:line="256" w:lineRule="exact"/>
        <w:ind w:left="80" w:right="40"/>
        <w:rPr>
          <w:sz w:val="22"/>
          <w:szCs w:val="22"/>
        </w:rPr>
      </w:pPr>
      <w:r w:rsidRPr="00BE7B83">
        <w:rPr>
          <w:sz w:val="22"/>
          <w:szCs w:val="22"/>
        </w:rPr>
        <w:t>Документ, подтверждающий статус, предоставляющий право осуществлять трудовую деятельность - вид на жительство.</w:t>
      </w:r>
    </w:p>
    <w:p w:rsidR="004B20A2" w:rsidRPr="00BE7B83" w:rsidRDefault="00BE7B83">
      <w:pPr>
        <w:pStyle w:val="2"/>
        <w:framePr w:w="9000" w:h="12425" w:hRule="exact" w:wrap="around" w:vAnchor="page" w:hAnchor="page" w:x="1468" w:y="2732"/>
        <w:shd w:val="clear" w:color="auto" w:fill="auto"/>
        <w:spacing w:before="0" w:after="162" w:line="200" w:lineRule="exact"/>
        <w:ind w:left="80"/>
        <w:rPr>
          <w:sz w:val="22"/>
          <w:szCs w:val="22"/>
        </w:rPr>
      </w:pPr>
      <w:r>
        <w:rPr>
          <w:sz w:val="22"/>
          <w:szCs w:val="22"/>
        </w:rPr>
        <w:t>Срок действия - 5 лет</w:t>
      </w:r>
      <w:r w:rsidR="003C5E3A" w:rsidRPr="00BE7B83">
        <w:rPr>
          <w:sz w:val="22"/>
          <w:szCs w:val="22"/>
        </w:rPr>
        <w:t>, имеется возможность продления.</w:t>
      </w:r>
    </w:p>
    <w:p w:rsidR="004B20A2" w:rsidRPr="00BE7B83" w:rsidRDefault="003C5E3A">
      <w:pPr>
        <w:pStyle w:val="2"/>
        <w:framePr w:w="9000" w:h="12425" w:hRule="exact" w:wrap="around" w:vAnchor="page" w:hAnchor="page" w:x="1468" w:y="2732"/>
        <w:shd w:val="clear" w:color="auto" w:fill="auto"/>
        <w:spacing w:before="0" w:after="225" w:line="256" w:lineRule="exact"/>
        <w:ind w:left="80" w:right="40"/>
        <w:rPr>
          <w:sz w:val="22"/>
          <w:szCs w:val="22"/>
        </w:rPr>
      </w:pPr>
      <w:r w:rsidRPr="00BE7B83">
        <w:rPr>
          <w:sz w:val="22"/>
          <w:szCs w:val="22"/>
        </w:rPr>
        <w:t>Иностранным гражданам, постоянно проживающим на территории Российской Федерации при осуществлении трудовой деятельности не требуется разрешение на работу либо патент, они имеют право осуществлять трудовую деятельность на всей территории Российской Федерации, по любой профессии (если не содержится изъятий в отраслевом законодательстве).</w:t>
      </w:r>
    </w:p>
    <w:p w:rsidR="004B20A2" w:rsidRPr="00BE7B83" w:rsidRDefault="003C5E3A">
      <w:pPr>
        <w:pStyle w:val="2"/>
        <w:framePr w:w="9000" w:h="12425" w:hRule="exact" w:wrap="around" w:vAnchor="page" w:hAnchor="page" w:x="1468" w:y="2732"/>
        <w:numPr>
          <w:ilvl w:val="0"/>
          <w:numId w:val="1"/>
        </w:numPr>
        <w:shd w:val="clear" w:color="auto" w:fill="auto"/>
        <w:spacing w:before="0" w:after="153" w:line="200" w:lineRule="exact"/>
        <w:ind w:left="80"/>
        <w:rPr>
          <w:sz w:val="22"/>
          <w:szCs w:val="22"/>
        </w:rPr>
      </w:pPr>
      <w:r w:rsidRPr="00BE7B83">
        <w:rPr>
          <w:sz w:val="22"/>
          <w:szCs w:val="22"/>
        </w:rPr>
        <w:t xml:space="preserve"> Иностранные граждане, временно проживающие на территории Российской Федерации.</w:t>
      </w:r>
    </w:p>
    <w:p w:rsidR="004B20A2" w:rsidRPr="00BE7B83" w:rsidRDefault="003C5E3A">
      <w:pPr>
        <w:pStyle w:val="2"/>
        <w:framePr w:w="9000" w:h="12425" w:hRule="exact" w:wrap="around" w:vAnchor="page" w:hAnchor="page" w:x="1468" w:y="2732"/>
        <w:shd w:val="clear" w:color="auto" w:fill="auto"/>
        <w:spacing w:before="0" w:after="222" w:line="252" w:lineRule="exact"/>
        <w:ind w:left="80" w:right="40"/>
        <w:rPr>
          <w:sz w:val="22"/>
          <w:szCs w:val="22"/>
        </w:rPr>
      </w:pPr>
      <w:r w:rsidRPr="00BE7B83">
        <w:rPr>
          <w:sz w:val="22"/>
          <w:szCs w:val="22"/>
        </w:rPr>
        <w:t>Документ, подтверждающий статус, предоставляющий право осуществлять трудовую деятельность - разрешение на временное проживание.</w:t>
      </w:r>
    </w:p>
    <w:p w:rsidR="004B20A2" w:rsidRPr="00BE7B83" w:rsidRDefault="003C5E3A">
      <w:pPr>
        <w:pStyle w:val="2"/>
        <w:framePr w:w="9000" w:h="12425" w:hRule="exact" w:wrap="around" w:vAnchor="page" w:hAnchor="page" w:x="1468" w:y="2732"/>
        <w:shd w:val="clear" w:color="auto" w:fill="auto"/>
        <w:spacing w:before="0" w:after="158" w:line="200" w:lineRule="exact"/>
        <w:ind w:left="80"/>
        <w:rPr>
          <w:sz w:val="22"/>
          <w:szCs w:val="22"/>
        </w:rPr>
      </w:pPr>
      <w:r w:rsidRPr="00BE7B83">
        <w:rPr>
          <w:sz w:val="22"/>
          <w:szCs w:val="22"/>
        </w:rPr>
        <w:t>Срок действия - 3 года.</w:t>
      </w:r>
    </w:p>
    <w:p w:rsidR="004B20A2" w:rsidRPr="00BE7B83" w:rsidRDefault="003C5E3A">
      <w:pPr>
        <w:pStyle w:val="2"/>
        <w:framePr w:w="9000" w:h="12425" w:hRule="exact" w:wrap="around" w:vAnchor="page" w:hAnchor="page" w:x="1468" w:y="2732"/>
        <w:shd w:val="clear" w:color="auto" w:fill="auto"/>
        <w:spacing w:before="0" w:after="0" w:line="256" w:lineRule="exact"/>
        <w:ind w:left="80" w:right="140"/>
        <w:rPr>
          <w:sz w:val="22"/>
          <w:szCs w:val="22"/>
        </w:rPr>
      </w:pPr>
      <w:r w:rsidRPr="00BE7B83">
        <w:rPr>
          <w:sz w:val="22"/>
          <w:szCs w:val="22"/>
        </w:rPr>
        <w:t>Иностранным гражданам, временно проживающим на территории Российской Федерации при осуществлении трудовой деятельности не требуется разрешение на работу либо патент. Указанная категория лиц имеет право осуществлять трудовую деятельность только на территории того субъекта Российской Федерации, где им разрешено временное проживание. Вместе с тем, имеется ряд профессий, по которым временно проживающие</w:t>
      </w:r>
    </w:p>
    <w:p w:rsidR="004B20A2" w:rsidRPr="00BE7B83" w:rsidRDefault="004B20A2">
      <w:pPr>
        <w:rPr>
          <w:rFonts w:ascii="Times New Roman" w:hAnsi="Times New Roman" w:cs="Times New Roman"/>
          <w:sz w:val="2"/>
          <w:szCs w:val="2"/>
        </w:rPr>
        <w:sectPr w:rsidR="004B20A2" w:rsidRPr="00BE7B83">
          <w:pgSz w:w="11909" w:h="16838"/>
          <w:pgMar w:top="0" w:right="0" w:bottom="0" w:left="0" w:header="0" w:footer="3" w:gutter="0"/>
          <w:cols w:space="720"/>
          <w:noEndnote/>
          <w:docGrid w:linePitch="360"/>
        </w:sectPr>
      </w:pPr>
    </w:p>
    <w:p w:rsidR="004B20A2" w:rsidRPr="00BE7B83" w:rsidRDefault="003C5E3A">
      <w:pPr>
        <w:pStyle w:val="2"/>
        <w:framePr w:w="9115" w:h="13276" w:hRule="exact" w:wrap="around" w:vAnchor="page" w:hAnchor="page" w:x="1410" w:y="1772"/>
        <w:shd w:val="clear" w:color="auto" w:fill="auto"/>
        <w:spacing w:before="0" w:after="177"/>
        <w:ind w:left="80" w:right="140"/>
        <w:rPr>
          <w:sz w:val="22"/>
          <w:szCs w:val="22"/>
        </w:rPr>
      </w:pPr>
      <w:r w:rsidRPr="00BE7B83">
        <w:rPr>
          <w:sz w:val="22"/>
          <w:szCs w:val="22"/>
        </w:rPr>
        <w:lastRenderedPageBreak/>
        <w:t>на территории Российской Федерации иностранные граждане вправе осуществлять трудовую деятельность за пределами региона, где ими получено разрешение на временное проживание (Приказ Минздравсоцразвития РФ от 28.07.2010 № 564н).</w:t>
      </w:r>
    </w:p>
    <w:p w:rsidR="004B20A2" w:rsidRPr="00BE7B83" w:rsidRDefault="003C5E3A">
      <w:pPr>
        <w:pStyle w:val="2"/>
        <w:framePr w:w="9115" w:h="13276" w:hRule="exact" w:wrap="around" w:vAnchor="page" w:hAnchor="page" w:x="1410" w:y="1772"/>
        <w:numPr>
          <w:ilvl w:val="0"/>
          <w:numId w:val="1"/>
        </w:numPr>
        <w:shd w:val="clear" w:color="auto" w:fill="auto"/>
        <w:spacing w:before="0" w:after="183" w:line="263" w:lineRule="exact"/>
        <w:ind w:left="80" w:right="60"/>
        <w:rPr>
          <w:sz w:val="22"/>
          <w:szCs w:val="22"/>
        </w:rPr>
      </w:pPr>
      <w:r w:rsidRPr="00BE7B83">
        <w:rPr>
          <w:sz w:val="22"/>
          <w:szCs w:val="22"/>
        </w:rPr>
        <w:t xml:space="preserve"> Иностранные граждане, временно пребывающие на территории Российской Федерации на основании виз.</w:t>
      </w:r>
    </w:p>
    <w:p w:rsidR="004B20A2" w:rsidRPr="00BE7B83" w:rsidRDefault="003C5E3A">
      <w:pPr>
        <w:pStyle w:val="2"/>
        <w:framePr w:w="9115" w:h="13276" w:hRule="exact" w:wrap="around" w:vAnchor="page" w:hAnchor="page" w:x="1410" w:y="1772"/>
        <w:shd w:val="clear" w:color="auto" w:fill="auto"/>
        <w:spacing w:before="0"/>
        <w:ind w:left="80" w:right="60"/>
        <w:jc w:val="left"/>
        <w:rPr>
          <w:sz w:val="22"/>
          <w:szCs w:val="22"/>
        </w:rPr>
      </w:pPr>
      <w:r w:rsidRPr="00BE7B83">
        <w:rPr>
          <w:sz w:val="22"/>
          <w:szCs w:val="22"/>
        </w:rPr>
        <w:t>Документы, подтверждающие статус, право осуществлять трудовую деятельность разрешение на работу, виза, миграционная карта (одновременно).</w:t>
      </w:r>
    </w:p>
    <w:p w:rsidR="004B20A2" w:rsidRPr="00BE7B83" w:rsidRDefault="003C5E3A">
      <w:pPr>
        <w:pStyle w:val="2"/>
        <w:framePr w:w="9115" w:h="13276" w:hRule="exact" w:wrap="around" w:vAnchor="page" w:hAnchor="page" w:x="1410" w:y="1772"/>
        <w:shd w:val="clear" w:color="auto" w:fill="auto"/>
        <w:spacing w:before="0"/>
        <w:ind w:left="80" w:right="60"/>
        <w:rPr>
          <w:sz w:val="22"/>
          <w:szCs w:val="22"/>
        </w:rPr>
      </w:pPr>
      <w:r w:rsidRPr="00BE7B83">
        <w:rPr>
          <w:sz w:val="22"/>
          <w:szCs w:val="22"/>
        </w:rPr>
        <w:t>Дополнительно работодателю требуется разрешение на привлечение и использование иностранных работников.</w:t>
      </w:r>
    </w:p>
    <w:p w:rsidR="004B20A2" w:rsidRPr="00BE7B83" w:rsidRDefault="003C5E3A">
      <w:pPr>
        <w:pStyle w:val="2"/>
        <w:framePr w:w="9115" w:h="13276" w:hRule="exact" w:wrap="around" w:vAnchor="page" w:hAnchor="page" w:x="1410" w:y="1772"/>
        <w:shd w:val="clear" w:color="auto" w:fill="auto"/>
        <w:spacing w:before="0"/>
        <w:ind w:left="80" w:right="60"/>
        <w:rPr>
          <w:sz w:val="22"/>
          <w:szCs w:val="22"/>
        </w:rPr>
      </w:pPr>
      <w:r w:rsidRPr="00BE7B83">
        <w:rPr>
          <w:sz w:val="22"/>
          <w:szCs w:val="22"/>
        </w:rPr>
        <w:t>Указанная категория иностранных граждан вправе осуществлять трудовую деятельность только при наличии обыкновенной рабочей визы, которая оформляется на срок до трех месяцев (Положение о порядке выдачи визы, утв. Постановлением Правительства РФ от 09.Об).2003 №335), в последующем срок может быть продлен, в т.ч. при получении разрешения на работу.</w:t>
      </w:r>
    </w:p>
    <w:p w:rsidR="004B20A2" w:rsidRPr="00BE7B83" w:rsidRDefault="003C5E3A">
      <w:pPr>
        <w:pStyle w:val="2"/>
        <w:framePr w:w="9115" w:h="13276" w:hRule="exact" w:wrap="around" w:vAnchor="page" w:hAnchor="page" w:x="1410" w:y="1772"/>
        <w:shd w:val="clear" w:color="auto" w:fill="auto"/>
        <w:spacing w:before="0"/>
        <w:ind w:left="80" w:right="60"/>
        <w:rPr>
          <w:sz w:val="22"/>
          <w:szCs w:val="22"/>
        </w:rPr>
      </w:pPr>
      <w:r w:rsidRPr="00BE7B83">
        <w:rPr>
          <w:sz w:val="22"/>
          <w:szCs w:val="22"/>
        </w:rPr>
        <w:t>При наличии туристической, частной и иных видов виз иностранный гражданин осуществлять трудовую деятельность не вправе.</w:t>
      </w:r>
    </w:p>
    <w:p w:rsidR="004B20A2" w:rsidRPr="00BE7B83" w:rsidRDefault="003C5E3A">
      <w:pPr>
        <w:pStyle w:val="2"/>
        <w:framePr w:w="9115" w:h="13276" w:hRule="exact" w:wrap="around" w:vAnchor="page" w:hAnchor="page" w:x="1410" w:y="1772"/>
        <w:shd w:val="clear" w:color="auto" w:fill="auto"/>
        <w:spacing w:before="0" w:after="177"/>
        <w:ind w:left="80" w:right="60"/>
        <w:rPr>
          <w:sz w:val="22"/>
          <w:szCs w:val="22"/>
        </w:rPr>
      </w:pPr>
      <w:r w:rsidRPr="00BE7B83">
        <w:rPr>
          <w:sz w:val="22"/>
          <w:szCs w:val="22"/>
        </w:rPr>
        <w:t>Виза выдается на основании приглашения на въезд в РФ, которое оформляется по инициативе будущего работодателя.</w:t>
      </w:r>
    </w:p>
    <w:p w:rsidR="004B20A2" w:rsidRPr="00BE7B83" w:rsidRDefault="003C5E3A">
      <w:pPr>
        <w:pStyle w:val="2"/>
        <w:framePr w:w="9115" w:h="13276" w:hRule="exact" w:wrap="around" w:vAnchor="page" w:hAnchor="page" w:x="1410" w:y="1772"/>
        <w:shd w:val="clear" w:color="auto" w:fill="auto"/>
        <w:spacing w:before="0" w:after="186" w:line="263" w:lineRule="exact"/>
        <w:ind w:left="80" w:right="60"/>
        <w:rPr>
          <w:sz w:val="22"/>
          <w:szCs w:val="22"/>
        </w:rPr>
      </w:pPr>
      <w:r w:rsidRPr="00BE7B83">
        <w:rPr>
          <w:sz w:val="22"/>
          <w:szCs w:val="22"/>
        </w:rPr>
        <w:t>Иностранный гражданин вправе осуществлять трудовую деятельность только на территории региона, где выдано разрешение на работу, и только по той специальности, которая указана в разрешении на работу.</w:t>
      </w:r>
    </w:p>
    <w:p w:rsidR="004B20A2" w:rsidRPr="00BE7B83" w:rsidRDefault="003C5E3A">
      <w:pPr>
        <w:pStyle w:val="2"/>
        <w:framePr w:w="9115" w:h="13276" w:hRule="exact" w:wrap="around" w:vAnchor="page" w:hAnchor="page" w:x="1410" w:y="1772"/>
        <w:numPr>
          <w:ilvl w:val="0"/>
          <w:numId w:val="1"/>
        </w:numPr>
        <w:shd w:val="clear" w:color="auto" w:fill="auto"/>
        <w:spacing w:before="0" w:after="177" w:line="256" w:lineRule="exact"/>
        <w:ind w:left="80" w:right="60"/>
        <w:rPr>
          <w:sz w:val="22"/>
          <w:szCs w:val="22"/>
        </w:rPr>
      </w:pPr>
      <w:r w:rsidRPr="00BE7B83">
        <w:rPr>
          <w:sz w:val="22"/>
          <w:szCs w:val="22"/>
        </w:rPr>
        <w:t xml:space="preserve"> Иностранные граждане, временно пребывающие на территории Российской Федерации в порядке, не требующем получения визы.</w:t>
      </w:r>
    </w:p>
    <w:p w:rsidR="004B20A2" w:rsidRPr="00BE7B83" w:rsidRDefault="003C5E3A">
      <w:pPr>
        <w:pStyle w:val="2"/>
        <w:framePr w:w="9115" w:h="13276" w:hRule="exact" w:wrap="around" w:vAnchor="page" w:hAnchor="page" w:x="1410" w:y="1772"/>
        <w:shd w:val="clear" w:color="auto" w:fill="auto"/>
        <w:spacing w:before="0" w:after="183"/>
        <w:ind w:left="80" w:right="60"/>
        <w:rPr>
          <w:sz w:val="22"/>
          <w:szCs w:val="22"/>
        </w:rPr>
      </w:pPr>
      <w:r w:rsidRPr="00BE7B83">
        <w:rPr>
          <w:sz w:val="22"/>
          <w:szCs w:val="22"/>
        </w:rPr>
        <w:t>Безвизовый въезд в Россию установлен для всех граждан, прибывающих из стран СИГ (за исключением Грузии и Туркменистана), а также ряда других государств (например, из Македонии, Венесуэлы и др.).</w:t>
      </w:r>
    </w:p>
    <w:p w:rsidR="004B20A2" w:rsidRPr="00BE7B83" w:rsidRDefault="003C5E3A">
      <w:pPr>
        <w:pStyle w:val="2"/>
        <w:framePr w:w="9115" w:h="13276" w:hRule="exact" w:wrap="around" w:vAnchor="page" w:hAnchor="page" w:x="1410" w:y="1772"/>
        <w:shd w:val="clear" w:color="auto" w:fill="auto"/>
        <w:spacing w:before="0" w:after="177" w:line="256" w:lineRule="exact"/>
        <w:ind w:left="80" w:right="60"/>
        <w:rPr>
          <w:sz w:val="22"/>
          <w:szCs w:val="22"/>
        </w:rPr>
      </w:pPr>
      <w:r w:rsidRPr="00BE7B83">
        <w:rPr>
          <w:sz w:val="22"/>
          <w:szCs w:val="22"/>
        </w:rPr>
        <w:t>Для получения патента иностранный гражданин в течение тридцати календарных дней со дня въезда в Российскую Федерацию обязан обратиться в органы ФМС. Неисполнение указанной обязанности является основанием для привлечения к административной ответственности по ст. 18.20 КоАП РФ. Кроме того, получить патент могут лишь те иностранные граждане, которые в миграционной карте указали в качестве цели въезда «работу».</w:t>
      </w:r>
    </w:p>
    <w:p w:rsidR="004B20A2" w:rsidRPr="00BE7B83" w:rsidRDefault="003C5E3A">
      <w:pPr>
        <w:pStyle w:val="2"/>
        <w:framePr w:w="9115" w:h="13276" w:hRule="exact" w:wrap="around" w:vAnchor="page" w:hAnchor="page" w:x="1410" w:y="1772"/>
        <w:shd w:val="clear" w:color="auto" w:fill="auto"/>
        <w:spacing w:before="0" w:after="183"/>
        <w:ind w:left="80" w:right="60"/>
        <w:rPr>
          <w:sz w:val="22"/>
          <w:szCs w:val="22"/>
        </w:rPr>
      </w:pPr>
      <w:r w:rsidRPr="00BE7B83">
        <w:rPr>
          <w:sz w:val="22"/>
          <w:szCs w:val="22"/>
        </w:rPr>
        <w:t>Документы, подтверждающие право осуществлять трудовую деятельность, правовой статус: патент, документы о внесении патентных платежей, миграционная кар</w:t>
      </w:r>
      <w:r w:rsidR="00BE7B83">
        <w:rPr>
          <w:sz w:val="22"/>
          <w:szCs w:val="22"/>
        </w:rPr>
        <w:t>т</w:t>
      </w:r>
      <w:r w:rsidRPr="00BE7B83">
        <w:rPr>
          <w:sz w:val="22"/>
          <w:szCs w:val="22"/>
        </w:rPr>
        <w:t>а.</w:t>
      </w:r>
    </w:p>
    <w:p w:rsidR="004B20A2" w:rsidRPr="00BE7B83" w:rsidRDefault="003C5E3A">
      <w:pPr>
        <w:pStyle w:val="2"/>
        <w:framePr w:w="9115" w:h="13276" w:hRule="exact" w:wrap="around" w:vAnchor="page" w:hAnchor="page" w:x="1410" w:y="1772"/>
        <w:shd w:val="clear" w:color="auto" w:fill="auto"/>
        <w:spacing w:before="0" w:after="174" w:line="256" w:lineRule="exact"/>
        <w:ind w:left="80" w:right="60"/>
        <w:rPr>
          <w:sz w:val="22"/>
          <w:szCs w:val="22"/>
        </w:rPr>
      </w:pPr>
      <w:r w:rsidRPr="00BE7B83">
        <w:rPr>
          <w:sz w:val="22"/>
          <w:szCs w:val="22"/>
        </w:rPr>
        <w:t>По общему правилу срок пребывания данной категории иностранных граждан не может превышать 90 суток суммарно в течение каждого периода, составляющего 180 суток. Срок пребывания указанных лиц продляется на срок действия патента.</w:t>
      </w:r>
    </w:p>
    <w:p w:rsidR="004B20A2" w:rsidRPr="00BE7B83" w:rsidRDefault="003C5E3A">
      <w:pPr>
        <w:pStyle w:val="2"/>
        <w:framePr w:w="9115" w:h="13276" w:hRule="exact" w:wrap="around" w:vAnchor="page" w:hAnchor="page" w:x="1410" w:y="1772"/>
        <w:shd w:val="clear" w:color="auto" w:fill="auto"/>
        <w:spacing w:before="0" w:after="0" w:line="263" w:lineRule="exact"/>
        <w:ind w:right="140" w:firstLine="680"/>
        <w:jc w:val="left"/>
        <w:rPr>
          <w:sz w:val="22"/>
          <w:szCs w:val="22"/>
        </w:rPr>
      </w:pPr>
      <w:r w:rsidRPr="00BE7B83">
        <w:rPr>
          <w:sz w:val="22"/>
          <w:szCs w:val="22"/>
        </w:rPr>
        <w:t>Срок действия разрешительных документов: на период от одного месяца. При этом общий срок действия патента с учетом продлений не может составлять более двенадцати месяцев со дня его выдачи.</w:t>
      </w:r>
    </w:p>
    <w:p w:rsidR="004B20A2" w:rsidRPr="00BE7B83" w:rsidRDefault="004B20A2">
      <w:pPr>
        <w:rPr>
          <w:rFonts w:ascii="Times New Roman" w:hAnsi="Times New Roman" w:cs="Times New Roman"/>
          <w:sz w:val="2"/>
          <w:szCs w:val="2"/>
        </w:rPr>
        <w:sectPr w:rsidR="004B20A2" w:rsidRPr="00BE7B83">
          <w:pgSz w:w="11909" w:h="16838"/>
          <w:pgMar w:top="0" w:right="0" w:bottom="0" w:left="0" w:header="0" w:footer="3" w:gutter="0"/>
          <w:cols w:space="720"/>
          <w:noEndnote/>
          <w:docGrid w:linePitch="360"/>
        </w:sectPr>
      </w:pPr>
    </w:p>
    <w:p w:rsidR="004B20A2" w:rsidRPr="00BE7B83" w:rsidRDefault="003C5E3A">
      <w:pPr>
        <w:pStyle w:val="2"/>
        <w:framePr w:w="9083" w:h="13138" w:hRule="exact" w:wrap="around" w:vAnchor="page" w:hAnchor="page" w:x="1426" w:y="1828"/>
        <w:shd w:val="clear" w:color="auto" w:fill="auto"/>
        <w:spacing w:before="0" w:after="183" w:line="263" w:lineRule="exact"/>
        <w:ind w:left="100" w:right="60"/>
        <w:rPr>
          <w:sz w:val="22"/>
          <w:szCs w:val="22"/>
        </w:rPr>
      </w:pPr>
      <w:r w:rsidRPr="00BE7B83">
        <w:rPr>
          <w:sz w:val="22"/>
          <w:szCs w:val="22"/>
        </w:rPr>
        <w:lastRenderedPageBreak/>
        <w:t>Иностранный гражданин вправе переоформить патент, не позднее, чем за десять рабочих дней до истечения двенадцати месяцев со дня выдачи первоначального патента.</w:t>
      </w:r>
    </w:p>
    <w:p w:rsidR="004B20A2" w:rsidRPr="00BE7B83" w:rsidRDefault="003C5E3A">
      <w:pPr>
        <w:pStyle w:val="2"/>
        <w:framePr w:w="9083" w:h="13138" w:hRule="exact" w:wrap="around" w:vAnchor="page" w:hAnchor="page" w:x="1426" w:y="1828"/>
        <w:shd w:val="clear" w:color="auto" w:fill="auto"/>
        <w:spacing w:before="0" w:after="0"/>
        <w:ind w:left="100" w:right="60" w:firstLine="720"/>
        <w:rPr>
          <w:sz w:val="22"/>
          <w:szCs w:val="22"/>
        </w:rPr>
      </w:pPr>
      <w:r w:rsidRPr="00BE7B83">
        <w:rPr>
          <w:sz w:val="22"/>
          <w:szCs w:val="22"/>
        </w:rPr>
        <w:t>При этом число обращений за переоформлением патента не может превышать одного раза. Патент переоформляется иностранному гражданину на срок от одного до двенадцати месяцев. Продление срока действия патента осуществляется путем оплаты налога на доходы физических лиц в виде фиксированного авансового платежа (на территории Тверской области составляет 3000 рублей в месяц), обращение в органы государственной власти не требуется. 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4B20A2" w:rsidRPr="00BE7B83" w:rsidRDefault="003C5E3A">
      <w:pPr>
        <w:pStyle w:val="2"/>
        <w:framePr w:w="9083" w:h="13138" w:hRule="exact" w:wrap="around" w:vAnchor="page" w:hAnchor="page" w:x="1426" w:y="1828"/>
        <w:shd w:val="clear" w:color="auto" w:fill="auto"/>
        <w:spacing w:before="0"/>
        <w:ind w:left="100" w:right="60"/>
        <w:rPr>
          <w:sz w:val="22"/>
          <w:szCs w:val="22"/>
        </w:rPr>
      </w:pPr>
      <w:r w:rsidRPr="00BE7B83">
        <w:rPr>
          <w:sz w:val="22"/>
          <w:szCs w:val="22"/>
        </w:rPr>
        <w:t>При наличии патента иностранный гражданин вправе осуществлять трудовую деятельность как у физических (для личных нужд), так и у юридических лиц.</w:t>
      </w:r>
    </w:p>
    <w:p w:rsidR="004B20A2" w:rsidRPr="00BE7B83" w:rsidRDefault="003C5E3A">
      <w:pPr>
        <w:pStyle w:val="2"/>
        <w:framePr w:w="9083" w:h="13138" w:hRule="exact" w:wrap="around" w:vAnchor="page" w:hAnchor="page" w:x="1426" w:y="1828"/>
        <w:shd w:val="clear" w:color="auto" w:fill="auto"/>
        <w:spacing w:before="0" w:after="183"/>
        <w:ind w:left="100" w:right="60"/>
        <w:rPr>
          <w:sz w:val="22"/>
          <w:szCs w:val="22"/>
        </w:rPr>
      </w:pPr>
      <w:r w:rsidRPr="00BE7B83">
        <w:rPr>
          <w:sz w:val="22"/>
          <w:szCs w:val="22"/>
        </w:rPr>
        <w:t>При трудоустройстве данной категории иностранных граждан работодатель должен убедиться в наличии договора (полиса) добровольного медицинского страхования, действующего на территории РФ и обеспечивающего оказание такому иностранному работнику первичной медико-санитарной помощи и специализированной медпомощи в неотложной форме. Данный документ не представляется, если работодатель сам заключает с медорганизацией договор на предоставление работнику-иностра</w:t>
      </w:r>
      <w:r w:rsidR="00BE7B83">
        <w:rPr>
          <w:sz w:val="22"/>
          <w:szCs w:val="22"/>
        </w:rPr>
        <w:t>н</w:t>
      </w:r>
      <w:r w:rsidRPr="00BE7B83">
        <w:rPr>
          <w:sz w:val="22"/>
          <w:szCs w:val="22"/>
        </w:rPr>
        <w:t>цу платных медуслуг.</w:t>
      </w:r>
    </w:p>
    <w:p w:rsidR="004B20A2" w:rsidRPr="00BE7B83" w:rsidRDefault="003C5E3A">
      <w:pPr>
        <w:pStyle w:val="2"/>
        <w:framePr w:w="9083" w:h="13138" w:hRule="exact" w:wrap="around" w:vAnchor="page" w:hAnchor="page" w:x="1426" w:y="1828"/>
        <w:shd w:val="clear" w:color="auto" w:fill="auto"/>
        <w:spacing w:before="0" w:after="177" w:line="256" w:lineRule="exact"/>
        <w:ind w:left="100" w:right="60"/>
        <w:rPr>
          <w:sz w:val="22"/>
          <w:szCs w:val="22"/>
        </w:rPr>
      </w:pPr>
      <w:r w:rsidRPr="00BE7B83">
        <w:rPr>
          <w:sz w:val="22"/>
          <w:szCs w:val="22"/>
        </w:rPr>
        <w:t>Постановлением Губернатора Тверской области № 202-пг от 29.12.2014 года установлено, что в патенте, выдаваемом на территории Тверской области на осуществление трудовой деятельности, должна быть указана профессия (специальность, должность, вид трудовой деятельности) иностранного гражданина.</w:t>
      </w:r>
    </w:p>
    <w:p w:rsidR="004B20A2" w:rsidRPr="00BE7B83" w:rsidRDefault="003C5E3A">
      <w:pPr>
        <w:pStyle w:val="2"/>
        <w:framePr w:w="9083" w:h="13138" w:hRule="exact" w:wrap="around" w:vAnchor="page" w:hAnchor="page" w:x="1426" w:y="1828"/>
        <w:shd w:val="clear" w:color="auto" w:fill="auto"/>
        <w:spacing w:before="0" w:after="183"/>
        <w:ind w:left="100" w:right="60"/>
        <w:rPr>
          <w:sz w:val="22"/>
          <w:szCs w:val="22"/>
        </w:rPr>
      </w:pPr>
      <w:r w:rsidRPr="00BE7B83">
        <w:rPr>
          <w:sz w:val="22"/>
          <w:szCs w:val="22"/>
        </w:rPr>
        <w:t>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 Патент предоставляет право иностранному гражданину осуществлять трудовую деятельность только на территории того субъекта Российской Федерации, в котором выдан.</w:t>
      </w:r>
    </w:p>
    <w:p w:rsidR="004B20A2" w:rsidRPr="00BE7B83" w:rsidRDefault="003C5E3A">
      <w:pPr>
        <w:pStyle w:val="21"/>
        <w:framePr w:w="9083" w:h="13138" w:hRule="exact" w:wrap="around" w:vAnchor="page" w:hAnchor="page" w:x="1426" w:y="1828"/>
        <w:shd w:val="clear" w:color="auto" w:fill="auto"/>
        <w:spacing w:before="0"/>
        <w:ind w:left="100" w:right="60"/>
        <w:rPr>
          <w:sz w:val="22"/>
          <w:szCs w:val="22"/>
        </w:rPr>
      </w:pPr>
      <w:r w:rsidRPr="00BE7B83">
        <w:rPr>
          <w:sz w:val="22"/>
          <w:szCs w:val="22"/>
        </w:rPr>
        <w:t xml:space="preserve">Иностранным гражданин, осуществляющий трудовую деятельность </w:t>
      </w:r>
      <w:r w:rsidRPr="00BE7B83">
        <w:rPr>
          <w:rStyle w:val="20pt"/>
          <w:sz w:val="22"/>
          <w:szCs w:val="22"/>
        </w:rPr>
        <w:t xml:space="preserve">у юридических </w:t>
      </w:r>
      <w:r w:rsidRPr="00BE7B83">
        <w:rPr>
          <w:sz w:val="22"/>
          <w:szCs w:val="22"/>
        </w:rPr>
        <w:t xml:space="preserve">лиц или индивидуальных предпринимателей либо частных нотариусов, </w:t>
      </w:r>
      <w:r w:rsidRPr="00BE7B83">
        <w:rPr>
          <w:rStyle w:val="20pt"/>
          <w:sz w:val="22"/>
          <w:szCs w:val="22"/>
        </w:rPr>
        <w:t xml:space="preserve">адвокатов, </w:t>
      </w:r>
      <w:r w:rsidRPr="00BE7B83">
        <w:rPr>
          <w:sz w:val="22"/>
          <w:szCs w:val="22"/>
        </w:rPr>
        <w:t xml:space="preserve">учредивших адвокатский кабинет, или иных лиц, чья профессиональная деятельность в соответствии с федеральными законами подлежит </w:t>
      </w:r>
      <w:r w:rsidRPr="00BE7B83">
        <w:rPr>
          <w:rStyle w:val="20pt"/>
          <w:sz w:val="22"/>
          <w:szCs w:val="22"/>
        </w:rPr>
        <w:t xml:space="preserve">государственной </w:t>
      </w:r>
      <w:r w:rsidRPr="00BE7B83">
        <w:rPr>
          <w:sz w:val="22"/>
          <w:szCs w:val="22"/>
        </w:rPr>
        <w:t xml:space="preserve">регистрации и (или) лицензированию, обязан в течение двух месяцев со дня </w:t>
      </w:r>
      <w:r w:rsidRPr="00BE7B83">
        <w:rPr>
          <w:rStyle w:val="20pt"/>
          <w:sz w:val="22"/>
          <w:szCs w:val="22"/>
        </w:rPr>
        <w:t xml:space="preserve">выдачи </w:t>
      </w:r>
      <w:r w:rsidRPr="00BE7B83">
        <w:rPr>
          <w:sz w:val="22"/>
          <w:szCs w:val="22"/>
        </w:rPr>
        <w:t xml:space="preserve">патента представить лично либо направить заказным почтовым </w:t>
      </w:r>
      <w:r w:rsidRPr="00BE7B83">
        <w:rPr>
          <w:rStyle w:val="20pt"/>
          <w:sz w:val="22"/>
          <w:szCs w:val="22"/>
        </w:rPr>
        <w:t xml:space="preserve">отправлением с </w:t>
      </w:r>
      <w:r w:rsidRPr="00BE7B83">
        <w:rPr>
          <w:sz w:val="22"/>
          <w:szCs w:val="22"/>
        </w:rPr>
        <w:t xml:space="preserve">уведомлением о вручении в территориальный орган ФМС России, </w:t>
      </w:r>
      <w:r w:rsidRPr="00BE7B83">
        <w:rPr>
          <w:rStyle w:val="20pt"/>
          <w:sz w:val="22"/>
          <w:szCs w:val="22"/>
        </w:rPr>
        <w:t xml:space="preserve">выдавший </w:t>
      </w:r>
      <w:r w:rsidRPr="00BE7B83">
        <w:rPr>
          <w:sz w:val="22"/>
          <w:szCs w:val="22"/>
        </w:rPr>
        <w:t xml:space="preserve">патент, копию трудового договора или гражданско-правового договора </w:t>
      </w:r>
      <w:r w:rsidRPr="00BE7B83">
        <w:rPr>
          <w:rStyle w:val="20pt"/>
          <w:sz w:val="22"/>
          <w:szCs w:val="22"/>
        </w:rPr>
        <w:t xml:space="preserve">на </w:t>
      </w:r>
      <w:r w:rsidRPr="00BE7B83">
        <w:rPr>
          <w:sz w:val="22"/>
          <w:szCs w:val="22"/>
        </w:rPr>
        <w:t>выполнение работ (оказание услуг).</w:t>
      </w:r>
    </w:p>
    <w:p w:rsidR="004B20A2" w:rsidRPr="00BE7B83" w:rsidRDefault="003C5E3A">
      <w:pPr>
        <w:pStyle w:val="2"/>
        <w:framePr w:w="9083" w:h="13138" w:hRule="exact" w:wrap="around" w:vAnchor="page" w:hAnchor="page" w:x="1426" w:y="1828"/>
        <w:shd w:val="clear" w:color="auto" w:fill="auto"/>
        <w:spacing w:before="0" w:after="0" w:line="256" w:lineRule="exact"/>
        <w:ind w:right="60" w:firstLine="80"/>
        <w:rPr>
          <w:sz w:val="22"/>
          <w:szCs w:val="22"/>
        </w:rPr>
      </w:pPr>
      <w:r w:rsidRPr="00BE7B83">
        <w:rPr>
          <w:rStyle w:val="0pt"/>
          <w:sz w:val="22"/>
          <w:szCs w:val="22"/>
        </w:rPr>
        <w:t xml:space="preserve">Обращаем внимание работодателей, </w:t>
      </w:r>
      <w:r w:rsidRPr="00BE7B83">
        <w:rPr>
          <w:sz w:val="22"/>
          <w:szCs w:val="22"/>
        </w:rPr>
        <w:t>что работодатели или заказчики работ (услуг) обязаны уведомлять территориальный орган ФМС России в субъекте Российской Федерации, на территории которого данный иностранный гражданин осуществляет трудовую деятельность, о заключении либо расторжении трудового либо гражданско- правового договора на выполнение работ (оказание услуг) со всеми категориями иностранных граждан (как осуществляющими трудовую деятельность на основании патента и разрешения на работу, так и без них), в срок, не превышающий трех рабочих дней с даты заключения или прекращения (расторжения) соответствующего договора.</w:t>
      </w:r>
    </w:p>
    <w:p w:rsidR="004B20A2" w:rsidRPr="00BE7B83" w:rsidRDefault="004B20A2">
      <w:pPr>
        <w:rPr>
          <w:rFonts w:ascii="Times New Roman" w:hAnsi="Times New Roman" w:cs="Times New Roman"/>
          <w:sz w:val="2"/>
          <w:szCs w:val="2"/>
        </w:rPr>
        <w:sectPr w:rsidR="004B20A2" w:rsidRPr="00BE7B83">
          <w:pgSz w:w="11909" w:h="16838"/>
          <w:pgMar w:top="0" w:right="0" w:bottom="0" w:left="0" w:header="0" w:footer="3" w:gutter="0"/>
          <w:cols w:space="720"/>
          <w:noEndnote/>
          <w:docGrid w:linePitch="360"/>
        </w:sectPr>
      </w:pPr>
    </w:p>
    <w:p w:rsidR="004B20A2" w:rsidRPr="00BE7B83" w:rsidRDefault="003C5E3A">
      <w:pPr>
        <w:pStyle w:val="2"/>
        <w:framePr w:w="8906" w:h="5497" w:hRule="exact" w:wrap="around" w:vAnchor="page" w:hAnchor="page" w:x="1515" w:y="1682"/>
        <w:numPr>
          <w:ilvl w:val="0"/>
          <w:numId w:val="1"/>
        </w:numPr>
        <w:shd w:val="clear" w:color="auto" w:fill="auto"/>
        <w:spacing w:before="0" w:after="186" w:line="263" w:lineRule="exact"/>
        <w:ind w:left="40" w:right="20"/>
        <w:rPr>
          <w:sz w:val="22"/>
          <w:szCs w:val="22"/>
        </w:rPr>
      </w:pPr>
      <w:r w:rsidRPr="00BE7B83">
        <w:rPr>
          <w:sz w:val="22"/>
          <w:szCs w:val="22"/>
        </w:rPr>
        <w:lastRenderedPageBreak/>
        <w:t xml:space="preserve"> Специфика привлечения к трудовой деятельности граждан республик Беларусь, Армения, Казахстан, Кыргызстан.</w:t>
      </w:r>
    </w:p>
    <w:p w:rsidR="004B20A2" w:rsidRPr="00BE7B83" w:rsidRDefault="003C5E3A">
      <w:pPr>
        <w:pStyle w:val="2"/>
        <w:framePr w:w="8906" w:h="5497" w:hRule="exact" w:wrap="around" w:vAnchor="page" w:hAnchor="page" w:x="1515" w:y="1682"/>
        <w:shd w:val="clear" w:color="auto" w:fill="auto"/>
        <w:spacing w:before="0" w:after="177" w:line="256" w:lineRule="exact"/>
        <w:ind w:left="40" w:right="20"/>
        <w:rPr>
          <w:sz w:val="22"/>
          <w:szCs w:val="22"/>
        </w:rPr>
      </w:pPr>
      <w:r w:rsidRPr="00BE7B83">
        <w:rPr>
          <w:sz w:val="22"/>
          <w:szCs w:val="22"/>
        </w:rPr>
        <w:t>В отношении граждан Республики Беларусь не применяется действующий на основе национального законодательства порядок регулирования привлечения и использования иностранной рабочей силы. Они имеют равные права с гражданами России в оплате труда, режиме рабочего времени и времени отдыха, охране и условиях труда и других вопросах трудовых отношений.</w:t>
      </w:r>
    </w:p>
    <w:p w:rsidR="004B20A2" w:rsidRPr="00BE7B83" w:rsidRDefault="003C5E3A">
      <w:pPr>
        <w:pStyle w:val="2"/>
        <w:framePr w:w="8906" w:h="5497" w:hRule="exact" w:wrap="around" w:vAnchor="page" w:hAnchor="page" w:x="1515" w:y="1682"/>
        <w:shd w:val="clear" w:color="auto" w:fill="auto"/>
        <w:spacing w:before="0" w:after="183"/>
        <w:ind w:left="40" w:right="20"/>
        <w:rPr>
          <w:sz w:val="22"/>
          <w:szCs w:val="22"/>
        </w:rPr>
      </w:pPr>
      <w:r w:rsidRPr="00BE7B83">
        <w:rPr>
          <w:sz w:val="22"/>
          <w:szCs w:val="22"/>
        </w:rPr>
        <w:t xml:space="preserve">Гражданам Республик Казахстан, Кыргызстан и Армения для осуществления трудовой деятельности в России не требуется получать разрешение на работу или </w:t>
      </w:r>
      <w:r w:rsidR="00BE7B83" w:rsidRPr="00BE7B83">
        <w:rPr>
          <w:rStyle w:val="11"/>
          <w:sz w:val="22"/>
          <w:szCs w:val="22"/>
        </w:rPr>
        <w:t>патен</w:t>
      </w:r>
      <w:r w:rsidRPr="00BE7B83">
        <w:rPr>
          <w:rStyle w:val="11"/>
          <w:sz w:val="22"/>
          <w:szCs w:val="22"/>
        </w:rPr>
        <w:t>т</w:t>
      </w:r>
      <w:r w:rsidRPr="00BE7B83">
        <w:rPr>
          <w:sz w:val="22"/>
          <w:szCs w:val="22"/>
        </w:rPr>
        <w:t>.</w:t>
      </w:r>
    </w:p>
    <w:p w:rsidR="004B20A2" w:rsidRPr="00BE7B83" w:rsidRDefault="003C5E3A">
      <w:pPr>
        <w:pStyle w:val="2"/>
        <w:framePr w:w="8906" w:h="5497" w:hRule="exact" w:wrap="around" w:vAnchor="page" w:hAnchor="page" w:x="1515" w:y="1682"/>
        <w:numPr>
          <w:ilvl w:val="0"/>
          <w:numId w:val="1"/>
        </w:numPr>
        <w:shd w:val="clear" w:color="auto" w:fill="auto"/>
        <w:spacing w:before="0" w:after="183" w:line="256" w:lineRule="exact"/>
        <w:ind w:left="40" w:right="20"/>
        <w:rPr>
          <w:sz w:val="22"/>
          <w:szCs w:val="22"/>
        </w:rPr>
      </w:pPr>
      <w:r w:rsidRPr="00BE7B83">
        <w:rPr>
          <w:sz w:val="22"/>
          <w:szCs w:val="22"/>
        </w:rPr>
        <w:t xml:space="preserve"> Исключения из общего порядка привлечения иностранных граждан к трудовой деятельности предусмотрены в отношении лиц, получивших временное убежище на территории Российской Федерации (в настоящее время указанный правовой статус наиболее распространен у граждан Украины). Указанным лицам не требуется получение разрешения на работу либо патента.</w:t>
      </w:r>
    </w:p>
    <w:p w:rsidR="004B20A2" w:rsidRPr="00BE7B83" w:rsidRDefault="003C5E3A">
      <w:pPr>
        <w:pStyle w:val="2"/>
        <w:framePr w:w="8906" w:h="5497" w:hRule="exact" w:wrap="around" w:vAnchor="page" w:hAnchor="page" w:x="1515" w:y="1682"/>
        <w:shd w:val="clear" w:color="auto" w:fill="auto"/>
        <w:spacing w:before="0" w:after="0" w:line="252" w:lineRule="exact"/>
        <w:ind w:left="40" w:right="20"/>
        <w:rPr>
          <w:sz w:val="22"/>
          <w:szCs w:val="22"/>
        </w:rPr>
      </w:pPr>
      <w:r w:rsidRPr="00BE7B83">
        <w:rPr>
          <w:sz w:val="22"/>
          <w:szCs w:val="22"/>
        </w:rPr>
        <w:t>Кроме того, особый порядок осуществления трудовой деятельности предусмотрен для иностранных граждан - высококвалифицированных специалистов (ст. 13.2 Федерального закона от 25.07.2002 № 115-ФЗ «О правовом положении иностранных граждан в Российской Федерации»).</w:t>
      </w:r>
    </w:p>
    <w:p w:rsidR="004B20A2" w:rsidRPr="00BE7B83" w:rsidRDefault="004B20A2">
      <w:pPr>
        <w:rPr>
          <w:rFonts w:ascii="Times New Roman" w:hAnsi="Times New Roman" w:cs="Times New Roman"/>
          <w:sz w:val="2"/>
          <w:szCs w:val="2"/>
        </w:rPr>
      </w:pPr>
    </w:p>
    <w:sectPr w:rsidR="004B20A2" w:rsidRPr="00BE7B83" w:rsidSect="004B20A2">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297" w:rsidRDefault="00B92297" w:rsidP="004B20A2">
      <w:r>
        <w:separator/>
      </w:r>
    </w:p>
  </w:endnote>
  <w:endnote w:type="continuationSeparator" w:id="1">
    <w:p w:rsidR="00B92297" w:rsidRDefault="00B92297" w:rsidP="004B2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297" w:rsidRDefault="00B92297"/>
  </w:footnote>
  <w:footnote w:type="continuationSeparator" w:id="1">
    <w:p w:rsidR="00B92297" w:rsidRDefault="00B922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A4A"/>
    <w:multiLevelType w:val="multilevel"/>
    <w:tmpl w:val="6D548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B20A2"/>
    <w:rsid w:val="003C5E3A"/>
    <w:rsid w:val="004B20A2"/>
    <w:rsid w:val="00533CC8"/>
    <w:rsid w:val="00B92297"/>
    <w:rsid w:val="00BE7B83"/>
    <w:rsid w:val="00CA1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20A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20A2"/>
    <w:rPr>
      <w:color w:val="0066CC"/>
      <w:u w:val="single"/>
    </w:rPr>
  </w:style>
  <w:style w:type="character" w:customStyle="1" w:styleId="1">
    <w:name w:val="Заголовок №1_"/>
    <w:basedOn w:val="a0"/>
    <w:link w:val="10"/>
    <w:rsid w:val="004B20A2"/>
    <w:rPr>
      <w:rFonts w:ascii="Arial" w:eastAsia="Arial" w:hAnsi="Arial" w:cs="Arial"/>
      <w:b w:val="0"/>
      <w:bCs w:val="0"/>
      <w:i w:val="0"/>
      <w:iCs w:val="0"/>
      <w:smallCaps w:val="0"/>
      <w:strike w:val="0"/>
      <w:spacing w:val="5"/>
      <w:sz w:val="30"/>
      <w:szCs w:val="30"/>
      <w:u w:val="none"/>
    </w:rPr>
  </w:style>
  <w:style w:type="character" w:customStyle="1" w:styleId="a4">
    <w:name w:val="Основной текст_"/>
    <w:basedOn w:val="a0"/>
    <w:link w:val="2"/>
    <w:rsid w:val="004B20A2"/>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11">
    <w:name w:val="Основной текст1"/>
    <w:basedOn w:val="a4"/>
    <w:rsid w:val="004B20A2"/>
    <w:rPr>
      <w:color w:val="000000"/>
      <w:w w:val="100"/>
      <w:position w:val="0"/>
      <w:u w:val="single"/>
      <w:lang w:val="ru-RU" w:eastAsia="ru-RU" w:bidi="ru-RU"/>
    </w:rPr>
  </w:style>
  <w:style w:type="character" w:customStyle="1" w:styleId="20">
    <w:name w:val="Основной текст (2)_"/>
    <w:basedOn w:val="a0"/>
    <w:link w:val="21"/>
    <w:rsid w:val="004B20A2"/>
    <w:rPr>
      <w:rFonts w:ascii="Times New Roman" w:eastAsia="Times New Roman" w:hAnsi="Times New Roman" w:cs="Times New Roman"/>
      <w:b/>
      <w:bCs/>
      <w:i w:val="0"/>
      <w:iCs w:val="0"/>
      <w:smallCaps w:val="0"/>
      <w:strike w:val="0"/>
      <w:spacing w:val="6"/>
      <w:sz w:val="20"/>
      <w:szCs w:val="20"/>
      <w:u w:val="none"/>
    </w:rPr>
  </w:style>
  <w:style w:type="character" w:customStyle="1" w:styleId="20pt">
    <w:name w:val="Основной текст (2) + Не полужирный;Интервал 0 pt"/>
    <w:basedOn w:val="20"/>
    <w:rsid w:val="004B20A2"/>
    <w:rPr>
      <w:b/>
      <w:bCs/>
      <w:color w:val="000000"/>
      <w:spacing w:val="5"/>
      <w:w w:val="100"/>
      <w:position w:val="0"/>
      <w:lang w:val="ru-RU" w:eastAsia="ru-RU" w:bidi="ru-RU"/>
    </w:rPr>
  </w:style>
  <w:style w:type="character" w:customStyle="1" w:styleId="0pt">
    <w:name w:val="Основной текст + Полужирный;Интервал 0 pt"/>
    <w:basedOn w:val="a4"/>
    <w:rsid w:val="004B20A2"/>
    <w:rPr>
      <w:b/>
      <w:bCs/>
      <w:color w:val="000000"/>
      <w:spacing w:val="6"/>
      <w:w w:val="100"/>
      <w:position w:val="0"/>
      <w:lang w:val="ru-RU" w:eastAsia="ru-RU" w:bidi="ru-RU"/>
    </w:rPr>
  </w:style>
  <w:style w:type="paragraph" w:customStyle="1" w:styleId="10">
    <w:name w:val="Заголовок №1"/>
    <w:basedOn w:val="a"/>
    <w:link w:val="1"/>
    <w:rsid w:val="004B20A2"/>
    <w:pPr>
      <w:shd w:val="clear" w:color="auto" w:fill="FFFFFF"/>
      <w:spacing w:after="60" w:line="454" w:lineRule="exact"/>
      <w:jc w:val="center"/>
      <w:outlineLvl w:val="0"/>
    </w:pPr>
    <w:rPr>
      <w:rFonts w:ascii="Arial" w:eastAsia="Arial" w:hAnsi="Arial" w:cs="Arial"/>
      <w:spacing w:val="5"/>
      <w:sz w:val="30"/>
      <w:szCs w:val="30"/>
    </w:rPr>
  </w:style>
  <w:style w:type="paragraph" w:customStyle="1" w:styleId="2">
    <w:name w:val="Основной текст2"/>
    <w:basedOn w:val="a"/>
    <w:link w:val="a4"/>
    <w:rsid w:val="004B20A2"/>
    <w:pPr>
      <w:shd w:val="clear" w:color="auto" w:fill="FFFFFF"/>
      <w:spacing w:before="60" w:after="180" w:line="259" w:lineRule="exact"/>
      <w:jc w:val="both"/>
    </w:pPr>
    <w:rPr>
      <w:rFonts w:ascii="Times New Roman" w:eastAsia="Times New Roman" w:hAnsi="Times New Roman" w:cs="Times New Roman"/>
      <w:spacing w:val="5"/>
      <w:sz w:val="20"/>
      <w:szCs w:val="20"/>
    </w:rPr>
  </w:style>
  <w:style w:type="paragraph" w:customStyle="1" w:styleId="21">
    <w:name w:val="Основной текст (2)"/>
    <w:basedOn w:val="a"/>
    <w:link w:val="20"/>
    <w:rsid w:val="004B20A2"/>
    <w:pPr>
      <w:shd w:val="clear" w:color="auto" w:fill="FFFFFF"/>
      <w:spacing w:before="180" w:after="180" w:line="256" w:lineRule="exact"/>
      <w:jc w:val="both"/>
    </w:pPr>
    <w:rPr>
      <w:rFonts w:ascii="Times New Roman" w:eastAsia="Times New Roman" w:hAnsi="Times New Roman" w:cs="Times New Roman"/>
      <w:b/>
      <w:bCs/>
      <w:spacing w:val="6"/>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1479</Words>
  <Characters>8431</Characters>
  <Application>Microsoft Office Word</Application>
  <DocSecurity>0</DocSecurity>
  <Lines>70</Lines>
  <Paragraphs>19</Paragraphs>
  <ScaleCrop>false</ScaleCrop>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Коршунова Наталья Олеговна</dc:creator>
  <cp:lastModifiedBy>Коршунова Наталья Олеговна</cp:lastModifiedBy>
  <cp:revision>4</cp:revision>
  <dcterms:created xsi:type="dcterms:W3CDTF">2015-12-17T12:06:00Z</dcterms:created>
  <dcterms:modified xsi:type="dcterms:W3CDTF">2015-12-17T12:16:00Z</dcterms:modified>
</cp:coreProperties>
</file>